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76" w:rsidRDefault="00185C76"/>
    <w:p w:rsidR="006C1ED1" w:rsidRPr="006C1ED1" w:rsidRDefault="006C1ED1" w:rsidP="006C1ED1">
      <w:pPr>
        <w:pStyle w:val="art"/>
      </w:pPr>
      <w:r w:rsidRPr="006C1ED1">
        <w:rPr>
          <w:b/>
          <w:bCs/>
        </w:rPr>
        <w:t xml:space="preserve">Art. 108a. </w:t>
      </w:r>
      <w:r w:rsidRPr="006C1ED1">
        <w:t xml:space="preserve">1. Jeżeli jest to niezbędne do zapewnienia bezpieczeństwa </w:t>
      </w:r>
      <w:hyperlink r:id="rId4" w:anchor="P4186A7" w:tgtFrame="ostatnia" w:history="1">
        <w:r w:rsidRPr="006C1ED1">
          <w:rPr>
            <w:rStyle w:val="Hipercze"/>
            <w:color w:val="auto"/>
            <w:u w:val="none"/>
          </w:rPr>
          <w:t>uczniów</w:t>
        </w:r>
      </w:hyperlink>
      <w:r w:rsidRPr="006C1ED1">
        <w:t xml:space="preserve"> i pracowników lub ochrony mienia dyrektor </w:t>
      </w:r>
      <w:hyperlink r:id="rId5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6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, w uzgodnieniu z </w:t>
      </w:r>
      <w:hyperlink r:id="rId7" w:anchor="P4186A7" w:tgtFrame="ostatnia" w:history="1">
        <w:r w:rsidRPr="006C1ED1">
          <w:rPr>
            <w:rStyle w:val="Hipercze"/>
            <w:color w:val="auto"/>
            <w:u w:val="none"/>
          </w:rPr>
          <w:t>organem prowadzącym szkołę</w:t>
        </w:r>
      </w:hyperlink>
      <w:r w:rsidRPr="006C1ED1">
        <w:t xml:space="preserve"> lub </w:t>
      </w:r>
      <w:hyperlink r:id="rId8" w:anchor="P4186A7" w:tgtFrame="ostatnia" w:history="1">
        <w:r w:rsidRPr="006C1ED1">
          <w:rPr>
            <w:rStyle w:val="Hipercze"/>
            <w:color w:val="auto"/>
            <w:u w:val="none"/>
          </w:rPr>
          <w:t>placówkę</w:t>
        </w:r>
      </w:hyperlink>
      <w:r w:rsidRPr="006C1ED1">
        <w:t xml:space="preserve"> oraz po przeprowadzeniu konsultacji z radą pedagogiczną, radą rodziców i samorządem uczniowskim, może wprowadzić szczególny nadzór nad pomieszczeniami </w:t>
      </w:r>
      <w:hyperlink r:id="rId9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10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 lub terenem wokół </w:t>
      </w:r>
      <w:hyperlink r:id="rId11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12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 w postaci środków technicznych umożliwiających rejestrację obrazu (monitoring). </w:t>
      </w:r>
    </w:p>
    <w:p w:rsidR="006C1ED1" w:rsidRPr="006C1ED1" w:rsidRDefault="006C1ED1" w:rsidP="006C1ED1">
      <w:pPr>
        <w:pStyle w:val="ust"/>
      </w:pPr>
      <w:r w:rsidRPr="006C1ED1">
        <w:t xml:space="preserve">2. Monitoring nie powinien stanowić środka nadzoru nad jakością wykonywania pracy przez pracowników </w:t>
      </w:r>
      <w:hyperlink r:id="rId13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14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. </w:t>
      </w:r>
      <w:bookmarkStart w:id="0" w:name="_GoBack"/>
      <w:bookmarkEnd w:id="0"/>
    </w:p>
    <w:p w:rsidR="006C1ED1" w:rsidRPr="006C1ED1" w:rsidRDefault="006C1ED1" w:rsidP="006C1ED1">
      <w:pPr>
        <w:pStyle w:val="ust"/>
      </w:pPr>
      <w:r w:rsidRPr="006C1ED1">
        <w:t xml:space="preserve">3. Monitoring nie obejmuje pomieszczeń, w których odbywają się zajęcia dydaktyczne, wychowawcze i opiekuńcze, pomieszczeń, w których </w:t>
      </w:r>
      <w:hyperlink r:id="rId15" w:anchor="P4186A7" w:tgtFrame="ostatnia" w:history="1">
        <w:r w:rsidRPr="006C1ED1">
          <w:rPr>
            <w:rStyle w:val="Hipercze"/>
            <w:color w:val="auto"/>
            <w:u w:val="none"/>
          </w:rPr>
          <w:t>uczniom</w:t>
        </w:r>
      </w:hyperlink>
      <w:r w:rsidRPr="006C1ED1">
        <w:t xml:space="preserve"> jest udzielana pomoc psychologiczno-pedagogiczna, pomieszczeń przeznaczonych do odpoczynku i rekreacji pracowników, pomieszczeń sanitarnohigienicznych, gabinetu profilaktyki zdrowotnej, szatni i przebieralni, chyba że stosowanie monitoringu w tych pomieszczeniach jest niezbędne ze względu na istniejące zagrożenie dla realizacji celu określonego w ust. 1 i nie naruszy to godności oraz innych dóbr osobistych </w:t>
      </w:r>
      <w:hyperlink r:id="rId16" w:anchor="P4186A7" w:tgtFrame="ostatnia" w:history="1">
        <w:r w:rsidRPr="006C1ED1">
          <w:rPr>
            <w:rStyle w:val="Hipercze"/>
            <w:color w:val="auto"/>
            <w:u w:val="none"/>
          </w:rPr>
          <w:t>uczniów</w:t>
        </w:r>
      </w:hyperlink>
      <w:r w:rsidRPr="006C1ED1">
        <w:t xml:space="preserve">, pracowników i innych osób, w szczególności zostaną zastosowane techniki uniemożliwiające rozpoznanie przebywających w tych pomieszczeniach osób. </w:t>
      </w:r>
    </w:p>
    <w:p w:rsidR="006C1ED1" w:rsidRPr="006C1ED1" w:rsidRDefault="006C1ED1" w:rsidP="006C1ED1">
      <w:pPr>
        <w:pStyle w:val="ust"/>
      </w:pPr>
      <w:r w:rsidRPr="006C1ED1">
        <w:t xml:space="preserve">4. Nagrania obrazu zawierające dane osobowe </w:t>
      </w:r>
      <w:hyperlink r:id="rId17" w:anchor="P4186A7" w:tgtFrame="ostatnia" w:history="1">
        <w:r w:rsidRPr="006C1ED1">
          <w:rPr>
            <w:rStyle w:val="Hipercze"/>
            <w:color w:val="auto"/>
            <w:u w:val="none"/>
          </w:rPr>
          <w:t>uczniów</w:t>
        </w:r>
      </w:hyperlink>
      <w:r w:rsidRPr="006C1ED1">
        <w:t xml:space="preserve">, pracowników i innych osób, których w wyniku tych nagrań można zidentyfikować, </w:t>
      </w:r>
      <w:hyperlink r:id="rId18" w:anchor="P4186A7" w:tgtFrame="ostatnia" w:history="1">
        <w:r w:rsidRPr="006C1ED1">
          <w:rPr>
            <w:rStyle w:val="Hipercze"/>
            <w:color w:val="auto"/>
            <w:u w:val="none"/>
          </w:rPr>
          <w:t>szkoła</w:t>
        </w:r>
      </w:hyperlink>
      <w:r w:rsidRPr="006C1ED1">
        <w:t xml:space="preserve"> lub </w:t>
      </w:r>
      <w:hyperlink r:id="rId19" w:anchor="P4186A7" w:tgtFrame="ostatnia" w:history="1">
        <w:r w:rsidRPr="006C1ED1">
          <w:rPr>
            <w:rStyle w:val="Hipercze"/>
            <w:color w:val="auto"/>
            <w:u w:val="none"/>
          </w:rPr>
          <w:t>placówka</w:t>
        </w:r>
      </w:hyperlink>
      <w:r w:rsidRPr="006C1ED1">
        <w:t xml:space="preserve"> przetwarza wyłącznie do celów, dla których zostały zebrane, i przechowuje przez okres nie dłuższy niż 3 miesiące od dnia nagrania. </w:t>
      </w:r>
    </w:p>
    <w:p w:rsidR="006C1ED1" w:rsidRPr="006C1ED1" w:rsidRDefault="006C1ED1" w:rsidP="006C1ED1">
      <w:pPr>
        <w:pStyle w:val="ust"/>
      </w:pPr>
      <w:r w:rsidRPr="006C1ED1">
        <w:t xml:space="preserve">5. Po upływie okresu, o którym mowa w ust. 4, uzyskane w wyniku monitoringu nagrania obrazu zawierające dane osobowe </w:t>
      </w:r>
      <w:hyperlink r:id="rId20" w:anchor="P4186A7" w:tgtFrame="ostatnia" w:history="1">
        <w:r w:rsidRPr="006C1ED1">
          <w:rPr>
            <w:rStyle w:val="Hipercze"/>
            <w:color w:val="auto"/>
            <w:u w:val="none"/>
          </w:rPr>
          <w:t>uczniów</w:t>
        </w:r>
      </w:hyperlink>
      <w:r w:rsidRPr="006C1ED1">
        <w:t xml:space="preserve">, pracowników i innych osób, których w wyniku tych nagrań można zidentyfikować, podlegają zniszczeniu, o ile przepisy odrębne nie stanowią inaczej. </w:t>
      </w:r>
    </w:p>
    <w:p w:rsidR="006C1ED1" w:rsidRPr="006C1ED1" w:rsidRDefault="006C1ED1" w:rsidP="006C1ED1">
      <w:pPr>
        <w:pStyle w:val="ust"/>
      </w:pPr>
      <w:r w:rsidRPr="006C1ED1">
        <w:t xml:space="preserve">6. Dyrektor </w:t>
      </w:r>
      <w:hyperlink r:id="rId21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22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 informuje </w:t>
      </w:r>
      <w:hyperlink r:id="rId23" w:anchor="P4186A7" w:tgtFrame="ostatnia" w:history="1">
        <w:r w:rsidRPr="006C1ED1">
          <w:rPr>
            <w:rStyle w:val="Hipercze"/>
            <w:color w:val="auto"/>
            <w:u w:val="none"/>
          </w:rPr>
          <w:t>uczniów</w:t>
        </w:r>
      </w:hyperlink>
      <w:r w:rsidRPr="006C1ED1">
        <w:t xml:space="preserve"> i pracowników </w:t>
      </w:r>
      <w:hyperlink r:id="rId24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25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 o wprowadzeniu monitoringu, w sposób przyjęty w danej </w:t>
      </w:r>
      <w:hyperlink r:id="rId26" w:anchor="P4186A7" w:tgtFrame="ostatnia" w:history="1">
        <w:r w:rsidRPr="006C1ED1">
          <w:rPr>
            <w:rStyle w:val="Hipercze"/>
            <w:color w:val="auto"/>
            <w:u w:val="none"/>
          </w:rPr>
          <w:t>szkole</w:t>
        </w:r>
      </w:hyperlink>
      <w:r w:rsidRPr="006C1ED1">
        <w:t xml:space="preserve"> lub </w:t>
      </w:r>
      <w:hyperlink r:id="rId27" w:anchor="P4186A7" w:tgtFrame="ostatnia" w:history="1">
        <w:r w:rsidRPr="006C1ED1">
          <w:rPr>
            <w:rStyle w:val="Hipercze"/>
            <w:color w:val="auto"/>
            <w:u w:val="none"/>
          </w:rPr>
          <w:t>placówce</w:t>
        </w:r>
      </w:hyperlink>
      <w:r w:rsidRPr="006C1ED1">
        <w:t xml:space="preserve">, nie później niż 14 dni przed uruchomieniem monitoringu. </w:t>
      </w:r>
    </w:p>
    <w:p w:rsidR="006C1ED1" w:rsidRPr="006C1ED1" w:rsidRDefault="006C1ED1" w:rsidP="006C1ED1">
      <w:pPr>
        <w:pStyle w:val="ust"/>
      </w:pPr>
      <w:r w:rsidRPr="006C1ED1">
        <w:t xml:space="preserve">7. Dyrektor </w:t>
      </w:r>
      <w:hyperlink r:id="rId28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29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 przed dopuszczeniem osoby do wykonywania obowiązków służbowych informuje ją na piśmie o stosowaniu monitoringu. </w:t>
      </w:r>
    </w:p>
    <w:p w:rsidR="006C1ED1" w:rsidRPr="006C1ED1" w:rsidRDefault="006C1ED1" w:rsidP="006C1ED1">
      <w:pPr>
        <w:pStyle w:val="ust"/>
      </w:pPr>
      <w:r w:rsidRPr="006C1ED1">
        <w:t xml:space="preserve">8. W przypadku wprowadzenia monitoringu dyrektor </w:t>
      </w:r>
      <w:hyperlink r:id="rId30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31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 oznacza pomieszczenia i teren monitorowany w sposób widoczny i czytelny, za pomocą odpowiednich znaków lub ogłoszeń dźwiękowych, nie później niż dzień przed jego uruchomieniem. </w:t>
      </w:r>
    </w:p>
    <w:p w:rsidR="006C1ED1" w:rsidRPr="006C1ED1" w:rsidRDefault="006C1ED1" w:rsidP="006C1ED1">
      <w:pPr>
        <w:pStyle w:val="ust"/>
      </w:pPr>
      <w:r w:rsidRPr="006C1ED1">
        <w:t xml:space="preserve">9. Dyrektor </w:t>
      </w:r>
      <w:hyperlink r:id="rId32" w:anchor="P4186A7" w:tgtFrame="ostatnia" w:history="1">
        <w:r w:rsidRPr="006C1ED1">
          <w:rPr>
            <w:rStyle w:val="Hipercze"/>
            <w:color w:val="auto"/>
            <w:u w:val="none"/>
          </w:rPr>
          <w:t>szkoły</w:t>
        </w:r>
      </w:hyperlink>
      <w:r w:rsidRPr="006C1ED1">
        <w:t xml:space="preserve"> lub </w:t>
      </w:r>
      <w:hyperlink r:id="rId33" w:anchor="P4186A7" w:tgtFrame="ostatnia" w:history="1">
        <w:r w:rsidRPr="006C1ED1">
          <w:rPr>
            <w:rStyle w:val="Hipercze"/>
            <w:color w:val="auto"/>
            <w:u w:val="none"/>
          </w:rPr>
          <w:t>placówki</w:t>
        </w:r>
      </w:hyperlink>
      <w:r w:rsidRPr="006C1ED1">
        <w:t xml:space="preserve"> uzgadnia z </w:t>
      </w:r>
      <w:hyperlink r:id="rId34" w:anchor="P4186A7" w:tgtFrame="ostatnia" w:history="1">
        <w:r w:rsidRPr="006C1ED1">
          <w:rPr>
            <w:rStyle w:val="Hipercze"/>
            <w:color w:val="auto"/>
            <w:u w:val="none"/>
          </w:rPr>
          <w:t>organem prowadzącym szkołę</w:t>
        </w:r>
      </w:hyperlink>
      <w:r w:rsidRPr="006C1ED1">
        <w:t xml:space="preserve"> lub </w:t>
      </w:r>
      <w:hyperlink r:id="rId35" w:anchor="P4186A7" w:tgtFrame="ostatnia" w:history="1">
        <w:r w:rsidRPr="006C1ED1">
          <w:rPr>
            <w:rStyle w:val="Hipercze"/>
            <w:color w:val="auto"/>
            <w:u w:val="none"/>
          </w:rPr>
          <w:t>placówkę</w:t>
        </w:r>
      </w:hyperlink>
      <w:r w:rsidRPr="006C1ED1">
        <w:t xml:space="preserve"> odpowiednie środki techniczne i organizacyjne w celu ochrony przechowywanych nagrań obrazu oraz danych osobowych </w:t>
      </w:r>
      <w:hyperlink r:id="rId36" w:anchor="P4186A7" w:tgtFrame="ostatnia" w:history="1">
        <w:r w:rsidRPr="006C1ED1">
          <w:rPr>
            <w:rStyle w:val="Hipercze"/>
            <w:color w:val="auto"/>
            <w:u w:val="none"/>
          </w:rPr>
          <w:t>uczniów</w:t>
        </w:r>
      </w:hyperlink>
      <w:r w:rsidRPr="006C1ED1">
        <w:t xml:space="preserve">, pracowników i innych osób, których w wyniku tych nagrań można zidentyfikować, uzyskanych w wyniku monitoringu. </w:t>
      </w:r>
    </w:p>
    <w:p w:rsidR="006C1ED1" w:rsidRDefault="006C1ED1"/>
    <w:sectPr w:rsidR="006C1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D1"/>
    <w:rsid w:val="00185C76"/>
    <w:rsid w:val="006C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59DDD"/>
  <w15:chartTrackingRefBased/>
  <w15:docId w15:val="{519B9A98-C4BA-4A1C-A52F-701C165B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">
    <w:name w:val="art"/>
    <w:basedOn w:val="Normalny"/>
    <w:rsid w:val="006C1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C1ED1"/>
    <w:rPr>
      <w:color w:val="0000FF"/>
      <w:u w:val="single"/>
    </w:rPr>
  </w:style>
  <w:style w:type="paragraph" w:customStyle="1" w:styleId="ust">
    <w:name w:val="ust"/>
    <w:basedOn w:val="Normalny"/>
    <w:rsid w:val="006C1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6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dok.asp?qdatprz=28-01-2019&amp;qplikid=4186" TargetMode="External"/><Relationship Id="rId18" Type="http://schemas.openxmlformats.org/officeDocument/2006/relationships/hyperlink" Target="https://www.prawo.vulcan.edu.pl/przegdok.asp?qdatprz=28-01-2019&amp;qplikid=4186" TargetMode="External"/><Relationship Id="rId26" Type="http://schemas.openxmlformats.org/officeDocument/2006/relationships/hyperlink" Target="https://www.prawo.vulcan.edu.pl/przegdok.asp?qdatprz=28-01-2019&amp;qplikid=4186" TargetMode="External"/><Relationship Id="rId21" Type="http://schemas.openxmlformats.org/officeDocument/2006/relationships/hyperlink" Target="https://www.prawo.vulcan.edu.pl/przegdok.asp?qdatprz=28-01-2019&amp;qplikid=4186" TargetMode="External"/><Relationship Id="rId34" Type="http://schemas.openxmlformats.org/officeDocument/2006/relationships/hyperlink" Target="https://www.prawo.vulcan.edu.pl/przegdok.asp?qdatprz=28-01-2019&amp;qplikid=4186" TargetMode="External"/><Relationship Id="rId7" Type="http://schemas.openxmlformats.org/officeDocument/2006/relationships/hyperlink" Target="https://www.prawo.vulcan.edu.pl/przegdok.asp?qdatprz=28-01-2019&amp;qplikid=4186" TargetMode="External"/><Relationship Id="rId12" Type="http://schemas.openxmlformats.org/officeDocument/2006/relationships/hyperlink" Target="https://www.prawo.vulcan.edu.pl/przegdok.asp?qdatprz=28-01-2019&amp;qplikid=4186" TargetMode="External"/><Relationship Id="rId17" Type="http://schemas.openxmlformats.org/officeDocument/2006/relationships/hyperlink" Target="https://www.prawo.vulcan.edu.pl/przegdok.asp?qdatprz=28-01-2019&amp;qplikid=4186" TargetMode="External"/><Relationship Id="rId25" Type="http://schemas.openxmlformats.org/officeDocument/2006/relationships/hyperlink" Target="https://www.prawo.vulcan.edu.pl/przegdok.asp?qdatprz=28-01-2019&amp;qplikid=4186" TargetMode="External"/><Relationship Id="rId33" Type="http://schemas.openxmlformats.org/officeDocument/2006/relationships/hyperlink" Target="https://www.prawo.vulcan.edu.pl/przegdok.asp?qdatprz=28-01-2019&amp;qplikid=4186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prawo.vulcan.edu.pl/przegdok.asp?qdatprz=28-01-2019&amp;qplikid=4186" TargetMode="External"/><Relationship Id="rId20" Type="http://schemas.openxmlformats.org/officeDocument/2006/relationships/hyperlink" Target="https://www.prawo.vulcan.edu.pl/przegdok.asp?qdatprz=28-01-2019&amp;qplikid=4186" TargetMode="External"/><Relationship Id="rId29" Type="http://schemas.openxmlformats.org/officeDocument/2006/relationships/hyperlink" Target="https://www.prawo.vulcan.edu.pl/przegdok.asp?qdatprz=28-01-2019&amp;qplikid=4186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rawo.vulcan.edu.pl/przegdok.asp?qdatprz=28-01-2019&amp;qplikid=4186" TargetMode="External"/><Relationship Id="rId11" Type="http://schemas.openxmlformats.org/officeDocument/2006/relationships/hyperlink" Target="https://www.prawo.vulcan.edu.pl/przegdok.asp?qdatprz=28-01-2019&amp;qplikid=4186" TargetMode="External"/><Relationship Id="rId24" Type="http://schemas.openxmlformats.org/officeDocument/2006/relationships/hyperlink" Target="https://www.prawo.vulcan.edu.pl/przegdok.asp?qdatprz=28-01-2019&amp;qplikid=4186" TargetMode="External"/><Relationship Id="rId32" Type="http://schemas.openxmlformats.org/officeDocument/2006/relationships/hyperlink" Target="https://www.prawo.vulcan.edu.pl/przegdok.asp?qdatprz=28-01-2019&amp;qplikid=4186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www.prawo.vulcan.edu.pl/przegdok.asp?qdatprz=28-01-2019&amp;qplikid=4186" TargetMode="External"/><Relationship Id="rId15" Type="http://schemas.openxmlformats.org/officeDocument/2006/relationships/hyperlink" Target="https://www.prawo.vulcan.edu.pl/przegdok.asp?qdatprz=28-01-2019&amp;qplikid=4186" TargetMode="External"/><Relationship Id="rId23" Type="http://schemas.openxmlformats.org/officeDocument/2006/relationships/hyperlink" Target="https://www.prawo.vulcan.edu.pl/przegdok.asp?qdatprz=28-01-2019&amp;qplikid=4186" TargetMode="External"/><Relationship Id="rId28" Type="http://schemas.openxmlformats.org/officeDocument/2006/relationships/hyperlink" Target="https://www.prawo.vulcan.edu.pl/przegdok.asp?qdatprz=28-01-2019&amp;qplikid=4186" TargetMode="External"/><Relationship Id="rId36" Type="http://schemas.openxmlformats.org/officeDocument/2006/relationships/hyperlink" Target="https://www.prawo.vulcan.edu.pl/przegdok.asp?qdatprz=28-01-2019&amp;qplikid=4186" TargetMode="External"/><Relationship Id="rId10" Type="http://schemas.openxmlformats.org/officeDocument/2006/relationships/hyperlink" Target="https://www.prawo.vulcan.edu.pl/przegdok.asp?qdatprz=28-01-2019&amp;qplikid=4186" TargetMode="External"/><Relationship Id="rId19" Type="http://schemas.openxmlformats.org/officeDocument/2006/relationships/hyperlink" Target="https://www.prawo.vulcan.edu.pl/przegdok.asp?qdatprz=28-01-2019&amp;qplikid=4186" TargetMode="External"/><Relationship Id="rId31" Type="http://schemas.openxmlformats.org/officeDocument/2006/relationships/hyperlink" Target="https://www.prawo.vulcan.edu.pl/przegdok.asp?qdatprz=28-01-2019&amp;qplikid=4186" TargetMode="External"/><Relationship Id="rId4" Type="http://schemas.openxmlformats.org/officeDocument/2006/relationships/hyperlink" Target="https://www.prawo.vulcan.edu.pl/przegdok.asp?qdatprz=28-01-2019&amp;qplikid=4186" TargetMode="External"/><Relationship Id="rId9" Type="http://schemas.openxmlformats.org/officeDocument/2006/relationships/hyperlink" Target="https://www.prawo.vulcan.edu.pl/przegdok.asp?qdatprz=28-01-2019&amp;qplikid=4186" TargetMode="External"/><Relationship Id="rId14" Type="http://schemas.openxmlformats.org/officeDocument/2006/relationships/hyperlink" Target="https://www.prawo.vulcan.edu.pl/przegdok.asp?qdatprz=28-01-2019&amp;qplikid=4186" TargetMode="External"/><Relationship Id="rId22" Type="http://schemas.openxmlformats.org/officeDocument/2006/relationships/hyperlink" Target="https://www.prawo.vulcan.edu.pl/przegdok.asp?qdatprz=28-01-2019&amp;qplikid=4186" TargetMode="External"/><Relationship Id="rId27" Type="http://schemas.openxmlformats.org/officeDocument/2006/relationships/hyperlink" Target="https://www.prawo.vulcan.edu.pl/przegdok.asp?qdatprz=28-01-2019&amp;qplikid=4186" TargetMode="External"/><Relationship Id="rId30" Type="http://schemas.openxmlformats.org/officeDocument/2006/relationships/hyperlink" Target="https://www.prawo.vulcan.edu.pl/przegdok.asp?qdatprz=28-01-2019&amp;qplikid=4186" TargetMode="External"/><Relationship Id="rId35" Type="http://schemas.openxmlformats.org/officeDocument/2006/relationships/hyperlink" Target="https://www.prawo.vulcan.edu.pl/przegdok.asp?qdatprz=28-01-2019&amp;qplikid=4186" TargetMode="External"/><Relationship Id="rId8" Type="http://schemas.openxmlformats.org/officeDocument/2006/relationships/hyperlink" Target="https://www.prawo.vulcan.edu.pl/przegdok.asp?qdatprz=28-01-2019&amp;qplikid=4186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1</cp:revision>
  <dcterms:created xsi:type="dcterms:W3CDTF">2019-01-28T11:32:00Z</dcterms:created>
  <dcterms:modified xsi:type="dcterms:W3CDTF">2019-01-28T11:33:00Z</dcterms:modified>
</cp:coreProperties>
</file>